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BB" w:rsidRDefault="00CE6FBB" w:rsidP="00CE6FBB">
      <w:pPr>
        <w:pStyle w:val="Default"/>
        <w:rPr>
          <w:b/>
          <w:bCs/>
          <w:sz w:val="28"/>
          <w:szCs w:val="28"/>
        </w:rPr>
      </w:pPr>
      <w:r w:rsidRPr="00CE6FBB">
        <w:rPr>
          <w:b/>
          <w:sz w:val="28"/>
          <w:szCs w:val="28"/>
        </w:rPr>
        <w:t>Основания и фундаменты</w:t>
      </w:r>
      <w:r w:rsidRPr="00CE6F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E6FBB">
        <w:rPr>
          <w:b/>
          <w:bCs/>
          <w:sz w:val="28"/>
          <w:szCs w:val="28"/>
        </w:rPr>
        <w:t xml:space="preserve">Тест-билет №1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1). В курсе дисциплины «Основания и фундаменты» изучается: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проектирование и постройка фундаментов инженерных сооружений;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процессы, происходящие в грунтах под действием нагрузок;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механические свойства грунтов;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происхождение, состав и свойства горных пород.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2). Что из перечисленного не является функцией фундамента: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предохранение опор мостов и других сооружений от подмыва текущими водами;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распределение нагрузки от сооружения на большую площадь;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предохранение стен котлована от обрушения в процессе строительства;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предохранение сооружения от сил морозного пучения. </w:t>
      </w:r>
    </w:p>
    <w:p w:rsid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CE6F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BB">
        <w:rPr>
          <w:rFonts w:ascii="Times New Roman" w:hAnsi="Times New Roman" w:cs="Times New Roman"/>
          <w:sz w:val="28"/>
          <w:szCs w:val="28"/>
        </w:rPr>
        <w:t xml:space="preserve"> Ростверком называется: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нижняя плоскость фундамента, которой он опирается на грунт;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верхняя граница между фундаментом и телом сооружения;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слои грунта, залегающие ниже подошвы фундамента и в стороны от нее;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плита, объединяющая сваи в одну конструкцию и распределяющая на них нагрузку от сооружения.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4). Глубиной заложения фундамента называется: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расстояние от уровня местного размыва до подошвы фундамента;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отметка горизонтальной плоскости, проходящей через нижнюю грань фундамента;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отметка верха конструкции опоры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отметка головы сваи.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5). Что называется свободной длиной сваи: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расстояние от подошвы ростверка до уровня местного размыва;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расстояние от обреза ростверка до грунта основания;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расстояние от верха опоры до дна котлован; </w:t>
      </w: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 xml:space="preserve">г) расстояние от головы сваи до подошвы ростверка.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6). Чем выгодно применение наклонных свай в фундаментах опор мостов: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уменьшаются размеры ростверка, снижаются вертикальные и горизонтальные смещения, крен;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увеличивается степень сборности фундамента;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улучшается </w:t>
      </w:r>
      <w:proofErr w:type="spellStart"/>
      <w:r w:rsidRPr="00CE6FBB">
        <w:rPr>
          <w:sz w:val="28"/>
          <w:szCs w:val="28"/>
        </w:rPr>
        <w:t>экологичность</w:t>
      </w:r>
      <w:proofErr w:type="spellEnd"/>
      <w:r w:rsidRPr="00CE6FBB">
        <w:rPr>
          <w:sz w:val="28"/>
          <w:szCs w:val="28"/>
        </w:rPr>
        <w:t xml:space="preserve"> производства;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выгодно для сохранения структурной прочности грунтов основания.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lastRenderedPageBreak/>
        <w:t xml:space="preserve">7). Какой классификационный признак не относится к фундаментам мелкого заложения: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по материалу фундамента;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по конструкции фундамента;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по характеру работы сваи в грунте;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по характеру работы материала фундамента. </w:t>
      </w:r>
    </w:p>
    <w:p w:rsid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 xml:space="preserve">8). Подошва фундамента мелкого заложения возводимого на </w:t>
      </w:r>
      <w:proofErr w:type="spellStart"/>
      <w:r w:rsidRPr="00CE6FBB">
        <w:rPr>
          <w:rFonts w:ascii="Times New Roman" w:hAnsi="Times New Roman" w:cs="Times New Roman"/>
          <w:sz w:val="28"/>
          <w:szCs w:val="28"/>
        </w:rPr>
        <w:t>пучинистых</w:t>
      </w:r>
      <w:proofErr w:type="spellEnd"/>
      <w:r w:rsidRPr="00CE6FBB">
        <w:rPr>
          <w:rFonts w:ascii="Times New Roman" w:hAnsi="Times New Roman" w:cs="Times New Roman"/>
          <w:sz w:val="28"/>
          <w:szCs w:val="28"/>
        </w:rPr>
        <w:t xml:space="preserve"> грунтах должна быть: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ниже нормативной глубины промерзания не менее чем на 0,25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на уроне нормативной глубины промерзания;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ниже нормативной глубины промерзания не менее чем на 1,0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на уровне грунтовых вод.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9). Подошва фундамента мелкого заложения мостовой опоры при расчете на расчетный паводок должна быть: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ниже уровня местного размыва не менее чем на 2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на уровне местного размыва;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ниже уровня местного размыва не менее чем на 0,25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ниже уровня местного размыва не менее чем на 2,5 м;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10). Выбор положения центра подошвы фундамента выполняют из условия: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ограничения предельного значения относительного эксцентриситета;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обеспечения прочности грунта основания;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ограничения предельной деформации основания; </w:t>
      </w: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 xml:space="preserve">г) ограничения предельного смешения верха опоры моста.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11). Не является методом повышения устойчивости фундамента мелкого заложения на сдвиг по подошве: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возведение подпорной стенки;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устройство наклонной подошвы фундамента;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устройство «зуба» на подошве фундамента;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устройство уступов на подошве фундамента.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12). Предельная глубина котлована в маловлажных связных </w:t>
      </w:r>
      <w:proofErr w:type="gramStart"/>
      <w:r w:rsidRPr="00CE6FBB">
        <w:rPr>
          <w:sz w:val="28"/>
          <w:szCs w:val="28"/>
        </w:rPr>
        <w:t>грунтах</w:t>
      </w:r>
      <w:proofErr w:type="gramEnd"/>
      <w:r w:rsidRPr="00CE6FBB">
        <w:rPr>
          <w:sz w:val="28"/>
          <w:szCs w:val="28"/>
        </w:rPr>
        <w:t xml:space="preserve"> при которой можно не устраивать крепления стен: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2,3-3,2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0,5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1,5-2,0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до 5 м.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13). При расположении уровня грунтовых вод выше дна котлована для крепления стен допускается применять: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lastRenderedPageBreak/>
        <w:t xml:space="preserve">а) закладные крепления с подкосами;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шпунтовые крепления;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закладные крепления с металлическими двутавровыми стойками;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закладные крепления с распорками.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14). Водоотлив, осуществляемый непосредственно из котлована называется: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глубинный водоотлив с </w:t>
      </w:r>
      <w:proofErr w:type="spellStart"/>
      <w:r w:rsidRPr="00CE6FBB">
        <w:rPr>
          <w:sz w:val="28"/>
          <w:szCs w:val="28"/>
        </w:rPr>
        <w:t>вакуумированием</w:t>
      </w:r>
      <w:proofErr w:type="spellEnd"/>
      <w:r w:rsidRPr="00CE6FBB">
        <w:rPr>
          <w:sz w:val="28"/>
          <w:szCs w:val="28"/>
        </w:rPr>
        <w:t xml:space="preserve">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открытый водоотлив;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</w:t>
      </w:r>
      <w:proofErr w:type="spellStart"/>
      <w:r w:rsidRPr="00CE6FBB">
        <w:rPr>
          <w:sz w:val="28"/>
          <w:szCs w:val="28"/>
        </w:rPr>
        <w:t>электроосушение</w:t>
      </w:r>
      <w:proofErr w:type="spellEnd"/>
      <w:r w:rsidRPr="00CE6FBB">
        <w:rPr>
          <w:sz w:val="28"/>
          <w:szCs w:val="28"/>
        </w:rPr>
        <w:t xml:space="preserve"> грунта;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глубинный водоотлив.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15). </w:t>
      </w:r>
      <w:proofErr w:type="gramStart"/>
      <w:r w:rsidRPr="00CE6FBB">
        <w:rPr>
          <w:sz w:val="28"/>
          <w:szCs w:val="28"/>
        </w:rPr>
        <w:t>Временные сооружения, предназначенные для ограждения места постройки фундамента от поверхностных вод называются</w:t>
      </w:r>
      <w:proofErr w:type="gramEnd"/>
      <w:r w:rsidRPr="00CE6FBB">
        <w:rPr>
          <w:sz w:val="28"/>
          <w:szCs w:val="28"/>
        </w:rPr>
        <w:t xml:space="preserve">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кессоны;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подпорные стенки;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перемычки; </w:t>
      </w: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 xml:space="preserve">г) опускные колодцы.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16). Какой классификационный признак относится к фундаментам мелкого заложения: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по расположению ростверка;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по положению свай;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по характеру работы сваи в грунте;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по характеру работы материала фундамента.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17). Какой фундамент является столбчатым: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с несущими элементами квадратного сечения 40x40 см;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с круглыми вертикальными несущими элементами диаметром 1,2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с круглыми вертикальными несущими элементами диаметром 2,0 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с наклонными несущими буронабивными элементами.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18). Какой несущий элемент относится к </w:t>
      </w:r>
      <w:proofErr w:type="gramStart"/>
      <w:r w:rsidRPr="00CE6FBB">
        <w:rPr>
          <w:sz w:val="28"/>
          <w:szCs w:val="28"/>
        </w:rPr>
        <w:t>набивным</w:t>
      </w:r>
      <w:proofErr w:type="gramEnd"/>
      <w:r w:rsidRPr="00CE6FBB">
        <w:rPr>
          <w:sz w:val="28"/>
          <w:szCs w:val="28"/>
        </w:rPr>
        <w:t xml:space="preserve">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буровая свая;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свая-оболочка;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сталебетонная свая; </w:t>
      </w: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 xml:space="preserve">г) винтовая свая.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19). Какие основания называют искусственными: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proofErr w:type="gramStart"/>
      <w:r w:rsidRPr="00CE6FBB">
        <w:rPr>
          <w:sz w:val="28"/>
          <w:szCs w:val="28"/>
        </w:rPr>
        <w:t xml:space="preserve">а) устраиваемые в сложных инженерно-геологических условиях; </w:t>
      </w:r>
      <w:proofErr w:type="gramEnd"/>
    </w:p>
    <w:p w:rsidR="00CE6FBB" w:rsidRPr="00CE6FBB" w:rsidRDefault="00CE6FBB" w:rsidP="00CE6FBB">
      <w:pPr>
        <w:pStyle w:val="Default"/>
        <w:rPr>
          <w:sz w:val="28"/>
          <w:szCs w:val="28"/>
        </w:rPr>
      </w:pPr>
      <w:proofErr w:type="gramStart"/>
      <w:r w:rsidRPr="00CE6FBB">
        <w:rPr>
          <w:sz w:val="28"/>
          <w:szCs w:val="28"/>
        </w:rPr>
        <w:t xml:space="preserve">б) устраиваемые с применением искусственного водопонижения; </w:t>
      </w:r>
      <w:proofErr w:type="gramEnd"/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</w:t>
      </w:r>
      <w:proofErr w:type="gramStart"/>
      <w:r w:rsidRPr="00CE6FBB">
        <w:rPr>
          <w:sz w:val="28"/>
          <w:szCs w:val="28"/>
        </w:rPr>
        <w:t>укрепленные</w:t>
      </w:r>
      <w:proofErr w:type="gramEnd"/>
      <w:r w:rsidRPr="00CE6FBB">
        <w:rPr>
          <w:sz w:val="28"/>
          <w:szCs w:val="28"/>
        </w:rPr>
        <w:t xml:space="preserve"> тем или иным способом;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</w:t>
      </w:r>
      <w:proofErr w:type="gramStart"/>
      <w:r w:rsidRPr="00CE6FBB">
        <w:rPr>
          <w:sz w:val="28"/>
          <w:szCs w:val="28"/>
        </w:rPr>
        <w:t>устраиваемые</w:t>
      </w:r>
      <w:proofErr w:type="gramEnd"/>
      <w:r w:rsidRPr="00CE6FBB">
        <w:rPr>
          <w:sz w:val="28"/>
          <w:szCs w:val="28"/>
        </w:rPr>
        <w:t xml:space="preserve"> из грунта с сохраненными природными свойствами.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20). Только вибрационный метод применяется для погружения: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буронабивных свай;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lastRenderedPageBreak/>
        <w:t xml:space="preserve">б) свай-оболочек;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полых круглых свай;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винтовых свай.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21). Какой из перечисленных фундаментов относится к массивным фундаментам глубокого заложения: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фундамент со сваями-стойками;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фундамент с буровыми сваями;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опускной колодец; </w:t>
      </w: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 xml:space="preserve">г) фундамент с висячими столбчатыми элементами.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22). Опускные колодцы нельзя применять в случае: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наличия в грунте крупных препятствий (валунов, скальных прослоек, затонувших деревьев);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наличия слабого грунта;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проведения работ на местностях, покрытых водой;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залегания прочных грунтов на различной глубине.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23). Принцип I при строительстве фундамента в условиях вечной мерзлоты предусматривает: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сохранение мерзлого состояния грунтов основания;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использование грунта основания в оттаявшем состоянии;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заложение подошвы фундамента ниже нормативной глубины промерзания грунта; </w:t>
      </w: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 xml:space="preserve">г) замену </w:t>
      </w:r>
      <w:proofErr w:type="spellStart"/>
      <w:r w:rsidRPr="00CE6FBB">
        <w:rPr>
          <w:rFonts w:ascii="Times New Roman" w:hAnsi="Times New Roman" w:cs="Times New Roman"/>
          <w:sz w:val="28"/>
          <w:szCs w:val="28"/>
        </w:rPr>
        <w:t>пучинистого</w:t>
      </w:r>
      <w:proofErr w:type="spellEnd"/>
      <w:r w:rsidRPr="00CE6FBB">
        <w:rPr>
          <w:rFonts w:ascii="Times New Roman" w:hAnsi="Times New Roman" w:cs="Times New Roman"/>
          <w:sz w:val="28"/>
          <w:szCs w:val="28"/>
        </w:rPr>
        <w:t xml:space="preserve"> грунта основания на </w:t>
      </w:r>
      <w:proofErr w:type="spellStart"/>
      <w:r w:rsidRPr="00CE6FBB">
        <w:rPr>
          <w:rFonts w:ascii="Times New Roman" w:hAnsi="Times New Roman" w:cs="Times New Roman"/>
          <w:sz w:val="28"/>
          <w:szCs w:val="28"/>
        </w:rPr>
        <w:t>непучинистый</w:t>
      </w:r>
      <w:proofErr w:type="spellEnd"/>
      <w:r w:rsidRPr="00CE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24). Какой способ используется при устройстве свайных фундаментов в условиях вечной мерзлоты: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забивка свай;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завинчивание свай;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</w:t>
      </w:r>
      <w:proofErr w:type="spellStart"/>
      <w:r w:rsidRPr="00CE6FBB">
        <w:rPr>
          <w:sz w:val="28"/>
          <w:szCs w:val="28"/>
        </w:rPr>
        <w:t>вибропогружение</w:t>
      </w:r>
      <w:proofErr w:type="spellEnd"/>
      <w:r w:rsidRPr="00CE6FBB">
        <w:rPr>
          <w:sz w:val="28"/>
          <w:szCs w:val="28"/>
        </w:rPr>
        <w:t xml:space="preserve"> свай;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г) установка свай в предварительно пробуренные скважины. </w:t>
      </w:r>
    </w:p>
    <w:p w:rsidR="00CE6FBB" w:rsidRDefault="00CE6FBB" w:rsidP="00CE6FBB">
      <w:pPr>
        <w:pStyle w:val="Default"/>
        <w:rPr>
          <w:sz w:val="28"/>
          <w:szCs w:val="28"/>
        </w:rPr>
      </w:pP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25). Естественным основанием для инженерного сооружения не может служить: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а) плотный песчаный грунт;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б) </w:t>
      </w:r>
      <w:proofErr w:type="spellStart"/>
      <w:r w:rsidRPr="00CE6FBB">
        <w:rPr>
          <w:sz w:val="28"/>
          <w:szCs w:val="28"/>
        </w:rPr>
        <w:t>заторфованный</w:t>
      </w:r>
      <w:proofErr w:type="spellEnd"/>
      <w:r w:rsidRPr="00CE6FBB">
        <w:rPr>
          <w:sz w:val="28"/>
          <w:szCs w:val="28"/>
        </w:rPr>
        <w:t xml:space="preserve"> грунт; </w:t>
      </w:r>
    </w:p>
    <w:p w:rsidR="00CE6FBB" w:rsidRPr="00CE6FBB" w:rsidRDefault="00CE6FBB" w:rsidP="00CE6FBB">
      <w:pPr>
        <w:pStyle w:val="Default"/>
        <w:rPr>
          <w:sz w:val="28"/>
          <w:szCs w:val="28"/>
        </w:rPr>
      </w:pPr>
      <w:r w:rsidRPr="00CE6FBB">
        <w:rPr>
          <w:sz w:val="28"/>
          <w:szCs w:val="28"/>
        </w:rPr>
        <w:t xml:space="preserve">в) суглинок твердый; </w:t>
      </w: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  <w:r w:rsidRPr="00CE6FBB">
        <w:rPr>
          <w:rFonts w:ascii="Times New Roman" w:hAnsi="Times New Roman" w:cs="Times New Roman"/>
          <w:sz w:val="28"/>
          <w:szCs w:val="28"/>
        </w:rPr>
        <w:t xml:space="preserve">г) скальный грунт. </w:t>
      </w:r>
    </w:p>
    <w:p w:rsidR="00CE6FBB" w:rsidRPr="00CE6FBB" w:rsidRDefault="00CE6FBB" w:rsidP="00CE6FBB">
      <w:pPr>
        <w:rPr>
          <w:rFonts w:ascii="Times New Roman" w:hAnsi="Times New Roman" w:cs="Times New Roman"/>
          <w:sz w:val="28"/>
          <w:szCs w:val="28"/>
        </w:rPr>
      </w:pPr>
    </w:p>
    <w:p w:rsidR="00CE6FBB" w:rsidRDefault="00CE6FBB" w:rsidP="00CE6FBB"/>
    <w:p w:rsidR="007C31DF" w:rsidRDefault="007C31DF"/>
    <w:sectPr w:rsidR="007C31DF" w:rsidSect="007C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FBB"/>
    <w:rsid w:val="007C31DF"/>
    <w:rsid w:val="00C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karataeva</dc:creator>
  <cp:keywords/>
  <dc:description/>
  <cp:lastModifiedBy>karataeva</cp:lastModifiedBy>
  <cp:revision>2</cp:revision>
  <dcterms:created xsi:type="dcterms:W3CDTF">2023-01-26T08:36:00Z</dcterms:created>
  <dcterms:modified xsi:type="dcterms:W3CDTF">2023-01-26T08:39:00Z</dcterms:modified>
</cp:coreProperties>
</file>